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44"/>
      </w:tblGrid>
      <w:tr w:rsidR="00B204AE" w14:paraId="1206E01A" w14:textId="77777777">
        <w:tc>
          <w:tcPr>
            <w:tcW w:w="10944" w:type="dxa"/>
            <w:tcBorders>
              <w:top w:val="nil"/>
              <w:left w:val="nil"/>
              <w:bottom w:val="nil"/>
              <w:right w:val="nil"/>
            </w:tcBorders>
            <w:shd w:val="clear" w:color="auto" w:fill="CFE0F1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B979A4A" w14:textId="77777777" w:rsidR="00B204AE" w:rsidRDefault="00000000">
            <w:pPr>
              <w:jc w:val="center"/>
            </w:pPr>
            <w:r>
              <w:rPr>
                <w:b/>
                <w:color w:val="0E5DA8"/>
                <w:sz w:val="30"/>
              </w:rPr>
              <w:t xml:space="preserve">Theme: </w:t>
            </w:r>
            <w:r>
              <w:rPr>
                <w:b/>
                <w:sz w:val="30"/>
              </w:rPr>
              <w:t>“Our Water, Our Responsibility: Protect it. Respect it. Preserve it.”</w:t>
            </w:r>
          </w:p>
        </w:tc>
      </w:tr>
    </w:tbl>
    <w:p w14:paraId="2CD00968" w14:textId="77777777" w:rsidR="00B204AE" w:rsidRDefault="00B204A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B204AE" w14:paraId="40CE64D2" w14:textId="77777777"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E5DA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405AAF4" w14:textId="77777777" w:rsidR="00B204AE" w:rsidRDefault="00000000">
            <w:pPr>
              <w:jc w:val="center"/>
            </w:pPr>
            <w:r>
              <w:rPr>
                <w:b/>
                <w:color w:val="FFFFFF"/>
                <w:sz w:val="26"/>
              </w:rPr>
              <w:t>Key Date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E5DA8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7C3A1E" w14:textId="77777777" w:rsidR="00B204AE" w:rsidRDefault="00000000">
            <w:pPr>
              <w:jc w:val="center"/>
            </w:pPr>
            <w:r>
              <w:rPr>
                <w:b/>
                <w:color w:val="FFFFFF"/>
                <w:sz w:val="26"/>
              </w:rPr>
              <w:t>Details</w:t>
            </w:r>
          </w:p>
        </w:tc>
      </w:tr>
      <w:tr w:rsidR="00B204AE" w14:paraId="2ED33946" w14:textId="77777777"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48FE908C" w14:textId="77777777" w:rsidR="00B204AE" w:rsidRDefault="00000000">
            <w:r>
              <w:rPr>
                <w:sz w:val="24"/>
              </w:rPr>
              <w:t>Submission deadline: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90" w:type="dxa"/>
              <w:bottom w:w="100" w:type="dxa"/>
              <w:right w:w="90" w:type="dxa"/>
            </w:tcMar>
            <w:vAlign w:val="center"/>
          </w:tcPr>
          <w:p w14:paraId="68FC36E7" w14:textId="77777777" w:rsidR="00B204AE" w:rsidRDefault="00000000">
            <w:r>
              <w:rPr>
                <w:b/>
                <w:sz w:val="25"/>
              </w:rPr>
              <w:t>May 18, 2026 – before 4:00 PM</w:t>
            </w:r>
            <w:r>
              <w:br/>
              <w:t>Deliver to Provo Water Company office in Grace Bay (across from Club Med).</w:t>
            </w:r>
          </w:p>
        </w:tc>
      </w:tr>
    </w:tbl>
    <w:p w14:paraId="784907D8" w14:textId="77777777" w:rsidR="00B204AE" w:rsidRDefault="00000000">
      <w:pPr>
        <w:jc w:val="center"/>
      </w:pPr>
      <w:r>
        <w:rPr>
          <w:b/>
          <w:color w:val="0E5DA8"/>
          <w:sz w:val="25"/>
        </w:rPr>
        <w:t>Winners announced: May 21, 2026, via Provo Water Company social media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B204AE" w14:paraId="69E32550" w14:textId="77777777"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4B7EB893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24BEEC5F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Eligibility and Submission</w:t>
                  </w:r>
                </w:p>
              </w:tc>
            </w:tr>
            <w:tr w:rsidR="00B204AE" w14:paraId="6830D750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577BC4DB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Open to students in Forms 1 to 5 attending schools registered with the Department of Education.</w:t>
                  </w:r>
                </w:p>
                <w:p w14:paraId="423BDD26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Each student may submit one entry only.</w:t>
                  </w:r>
                </w:p>
                <w:p w14:paraId="0D9FE19C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Submit posters flat; do not roll or fold.</w:t>
                  </w:r>
                </w:p>
                <w:p w14:paraId="499ED93D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Label the back with student name, school, grade/form, teacher name, and contact phone number.</w:t>
                  </w:r>
                </w:p>
                <w:p w14:paraId="6E00E282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Entries may be submitted by the student or through the school.</w:t>
                  </w:r>
                </w:p>
                <w:p w14:paraId="32FE7DE7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Late submissions will not be accepted.</w:t>
                  </w:r>
                </w:p>
              </w:tc>
            </w:tr>
          </w:tbl>
          <w:p w14:paraId="34C11472" w14:textId="77777777" w:rsidR="00B204AE" w:rsidRDefault="00B204AE"/>
        </w:tc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470FB5D7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6E3A20F8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Allowed and Prohibited Materials</w:t>
                  </w:r>
                </w:p>
              </w:tc>
            </w:tr>
            <w:tr w:rsidR="00B204AE" w14:paraId="032FFF6B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40BFDABD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Allowed: crayon, tempera paint, ink, pastel, charcoal, and colored pencils.</w:t>
                  </w:r>
                </w:p>
                <w:p w14:paraId="1B375223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Not allowed: glitter, reflective materials, or glued-on items such as fabric, cotton, straws, or magazine pictures.</w:t>
                  </w:r>
                </w:p>
                <w:p w14:paraId="3456DB83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Use of prohibited materials will result in automatic disqualification.</w:t>
                  </w:r>
                </w:p>
              </w:tc>
            </w:tr>
          </w:tbl>
          <w:p w14:paraId="636662A4" w14:textId="77777777" w:rsidR="00B204AE" w:rsidRDefault="00B204AE"/>
        </w:tc>
      </w:tr>
      <w:tr w:rsidR="00B204AE" w14:paraId="1C777D69" w14:textId="77777777"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1895E18F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4A1B68F2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Poster Requirements</w:t>
                  </w:r>
                </w:p>
              </w:tc>
            </w:tr>
            <w:tr w:rsidR="00B204AE" w14:paraId="7E34C18A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48FAF607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Use white or off-white background paper only.</w:t>
                  </w:r>
                </w:p>
                <w:p w14:paraId="5EBD4488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Size range: 8.5 x 11 inches to 18 x 24 inches.</w:t>
                  </w:r>
                </w:p>
                <w:p w14:paraId="1DFAF504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Posters must be hand-drawn. No printed images, clipart, or computer-generated graphics.</w:t>
                  </w:r>
                </w:p>
                <w:p w14:paraId="3F966B9A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Each entry must be the original work of one student only.</w:t>
                  </w:r>
                </w:p>
                <w:p w14:paraId="08AAC1EC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The theme must be clearly displayed on the poster.</w:t>
                  </w:r>
                </w:p>
                <w:p w14:paraId="19DE3F72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The poster should include a clear message or slogan and capture the theme.</w:t>
                  </w:r>
                </w:p>
              </w:tc>
            </w:tr>
          </w:tbl>
          <w:p w14:paraId="48F1D620" w14:textId="77777777" w:rsidR="00B204AE" w:rsidRDefault="00B204AE"/>
        </w:tc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09942187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00B0615F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Prizes</w:t>
                  </w:r>
                </w:p>
              </w:tc>
            </w:tr>
            <w:tr w:rsidR="00B204AE" w14:paraId="0F9E9B0D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12D6EB60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18"/>
                    </w:rPr>
                    <w:t>• 1st Place: Apple MacBook 13-inch laptop</w:t>
                  </w:r>
                </w:p>
                <w:p w14:paraId="5A106ABF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18"/>
                    </w:rPr>
                    <w:t>• 2nd Place: Lenovo IdeaPad 14-inch laptop</w:t>
                  </w:r>
                </w:p>
                <w:p w14:paraId="42DC11AB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18"/>
                    </w:rPr>
                    <w:t>• 3rd Place: HP 15.6-inch laptop</w:t>
                  </w:r>
                </w:p>
              </w:tc>
            </w:tr>
          </w:tbl>
          <w:p w14:paraId="52AEF19A" w14:textId="77777777" w:rsidR="00B204AE" w:rsidRDefault="00B204AE"/>
        </w:tc>
      </w:tr>
      <w:tr w:rsidR="00B204AE" w14:paraId="500F032B" w14:textId="77777777"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01E1D3DE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2F12DE2B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Judging Criteria</w:t>
                  </w:r>
                </w:p>
              </w:tc>
            </w:tr>
            <w:tr w:rsidR="00B204AE" w14:paraId="25B6E7A3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4F89A09F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Creativity and originality</w:t>
                  </w:r>
                </w:p>
                <w:p w14:paraId="6DE3DDB6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Relevance to the theme</w:t>
                  </w:r>
                </w:p>
                <w:p w14:paraId="59BD79D0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Clarity of message</w:t>
                  </w:r>
                </w:p>
                <w:p w14:paraId="54F71394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Visual impact and neatness</w:t>
                  </w:r>
                </w:p>
              </w:tc>
            </w:tr>
          </w:tbl>
          <w:p w14:paraId="74E12E01" w14:textId="77777777" w:rsidR="00B204AE" w:rsidRDefault="00B204AE"/>
        </w:tc>
        <w:tc>
          <w:tcPr>
            <w:tcW w:w="547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72"/>
            </w:tblGrid>
            <w:tr w:rsidR="00B204AE" w14:paraId="3830D9C5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FE0F1"/>
                  <w:tcMar>
                    <w:top w:w="40" w:type="dxa"/>
                    <w:left w:w="70" w:type="dxa"/>
                    <w:bottom w:w="40" w:type="dxa"/>
                    <w:right w:w="70" w:type="dxa"/>
                  </w:tcMar>
                </w:tcPr>
                <w:p w14:paraId="7DAEDBBD" w14:textId="77777777" w:rsidR="00B204AE" w:rsidRDefault="00000000">
                  <w:r>
                    <w:rPr>
                      <w:b/>
                      <w:color w:val="0E5DA8"/>
                      <w:sz w:val="26"/>
                    </w:rPr>
                    <w:t>Additional Information</w:t>
                  </w:r>
                </w:p>
              </w:tc>
            </w:tr>
            <w:tr w:rsidR="00B204AE" w14:paraId="2F92D90E" w14:textId="77777777">
              <w:tc>
                <w:tcPr>
                  <w:tcW w:w="5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0" w:type="dxa"/>
                    <w:left w:w="20" w:type="dxa"/>
                    <w:bottom w:w="30" w:type="dxa"/>
                    <w:right w:w="20" w:type="dxa"/>
                  </w:tcMar>
                </w:tcPr>
                <w:p w14:paraId="451F3B00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All entries become the property of Provo Water Company Ltd.</w:t>
                  </w:r>
                </w:p>
                <w:p w14:paraId="5A274012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Entries may be used for educational, promotional, and public awareness purposes.</w:t>
                  </w:r>
                </w:p>
                <w:p w14:paraId="2ED1E0E9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The winning poster will be framed and retained by the company.</w:t>
                  </w:r>
                </w:p>
                <w:p w14:paraId="44AE137A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Other posters may be returned and collected by arrangement after the competition.</w:t>
                  </w:r>
                </w:p>
                <w:p w14:paraId="652DF813" w14:textId="77777777" w:rsidR="00B204AE" w:rsidRDefault="00000000">
                  <w:pPr>
                    <w:spacing w:after="40"/>
                    <w:ind w:left="259" w:hanging="202"/>
                  </w:pPr>
                  <w:r>
                    <w:rPr>
                      <w:sz w:val="20"/>
                    </w:rPr>
                    <w:t>• Entries that do not follow the rules may be disqualified.</w:t>
                  </w:r>
                </w:p>
              </w:tc>
            </w:tr>
          </w:tbl>
          <w:p w14:paraId="2F9DB3FF" w14:textId="77777777" w:rsidR="00B204AE" w:rsidRDefault="00B204AE"/>
        </w:tc>
      </w:tr>
    </w:tbl>
    <w:p w14:paraId="6AF9780A" w14:textId="77777777" w:rsidR="00B204AE" w:rsidRDefault="00B204A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44"/>
      </w:tblGrid>
      <w:tr w:rsidR="00B204AE" w14:paraId="44951A2F" w14:textId="77777777">
        <w:tc>
          <w:tcPr>
            <w:tcW w:w="10944" w:type="dxa"/>
            <w:tcBorders>
              <w:top w:val="nil"/>
              <w:left w:val="nil"/>
              <w:bottom w:val="nil"/>
              <w:right w:val="nil"/>
            </w:tcBorders>
            <w:shd w:val="clear" w:color="auto" w:fill="E9F1F8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7EF54A" w14:textId="77777777" w:rsidR="00B204AE" w:rsidRDefault="00000000">
            <w:pPr>
              <w:jc w:val="center"/>
            </w:pPr>
            <w:r>
              <w:rPr>
                <w:b/>
                <w:color w:val="0E5DA8"/>
                <w:sz w:val="24"/>
              </w:rPr>
              <w:t xml:space="preserve">For More Information </w:t>
            </w:r>
            <w:r>
              <w:rPr>
                <w:sz w:val="22"/>
              </w:rPr>
              <w:t>Sherry Bell-Parker | Tel: (649) 946-5202 | Email: s.bell-parker@provowater.tc</w:t>
            </w:r>
          </w:p>
        </w:tc>
      </w:tr>
    </w:tbl>
    <w:p w14:paraId="271A521F" w14:textId="77777777" w:rsidR="00F94B2C" w:rsidRDefault="00F94B2C"/>
    <w:sectPr w:rsidR="00F94B2C" w:rsidSect="00034616"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48988">
    <w:abstractNumId w:val="8"/>
  </w:num>
  <w:num w:numId="2" w16cid:durableId="221645940">
    <w:abstractNumId w:val="6"/>
  </w:num>
  <w:num w:numId="3" w16cid:durableId="1216816424">
    <w:abstractNumId w:val="5"/>
  </w:num>
  <w:num w:numId="4" w16cid:durableId="75250286">
    <w:abstractNumId w:val="4"/>
  </w:num>
  <w:num w:numId="5" w16cid:durableId="1661693426">
    <w:abstractNumId w:val="7"/>
  </w:num>
  <w:num w:numId="6" w16cid:durableId="355158656">
    <w:abstractNumId w:val="3"/>
  </w:num>
  <w:num w:numId="7" w16cid:durableId="1657295831">
    <w:abstractNumId w:val="2"/>
  </w:num>
  <w:num w:numId="8" w16cid:durableId="991913551">
    <w:abstractNumId w:val="1"/>
  </w:num>
  <w:num w:numId="9" w16cid:durableId="15526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7CA7"/>
    <w:rsid w:val="0076112A"/>
    <w:rsid w:val="00AA1D8D"/>
    <w:rsid w:val="00B204AE"/>
    <w:rsid w:val="00B47730"/>
    <w:rsid w:val="00CB0664"/>
    <w:rsid w:val="00D20FB0"/>
    <w:rsid w:val="00F94B2C"/>
    <w:rsid w:val="00FC693F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7921F"/>
  <w14:defaultImageDpi w14:val="300"/>
  <w15:docId w15:val="{B5C4DE92-7F98-4A88-8ED6-C5304E1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1828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Slattery</cp:lastModifiedBy>
  <cp:revision>2</cp:revision>
  <dcterms:created xsi:type="dcterms:W3CDTF">2026-04-23T12:54:00Z</dcterms:created>
  <dcterms:modified xsi:type="dcterms:W3CDTF">2026-04-23T12:54:00Z</dcterms:modified>
  <cp:category/>
</cp:coreProperties>
</file>